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81FE" w14:textId="4AD2B90C" w:rsidR="009F7273" w:rsidRDefault="00224D1B">
      <w:r w:rsidRPr="00224D1B">
        <w:rPr>
          <w:noProof/>
        </w:rPr>
        <w:drawing>
          <wp:anchor distT="0" distB="0" distL="114300" distR="114300" simplePos="0" relativeHeight="251658240" behindDoc="0" locked="0" layoutInCell="1" allowOverlap="1" wp14:anchorId="30599F6E" wp14:editId="769CD37B">
            <wp:simplePos x="0" y="0"/>
            <wp:positionH relativeFrom="page">
              <wp:posOffset>-1343025</wp:posOffset>
            </wp:positionH>
            <wp:positionV relativeFrom="paragraph">
              <wp:posOffset>-1076325</wp:posOffset>
            </wp:positionV>
            <wp:extent cx="9448800" cy="2562225"/>
            <wp:effectExtent l="0" t="0" r="0" b="952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7EEB4" w14:textId="2105BE8E" w:rsidR="00224D1B" w:rsidRPr="00224D1B" w:rsidRDefault="005445E3" w:rsidP="00224D1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6AD39CB" wp14:editId="0A72EF87">
            <wp:simplePos x="0" y="0"/>
            <wp:positionH relativeFrom="leftMargin">
              <wp:posOffset>1200150</wp:posOffset>
            </wp:positionH>
            <wp:positionV relativeFrom="paragraph">
              <wp:posOffset>81280</wp:posOffset>
            </wp:positionV>
            <wp:extent cx="1400810" cy="1314450"/>
            <wp:effectExtent l="0" t="0" r="0" b="0"/>
            <wp:wrapNone/>
            <wp:docPr id="12689884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20" cy="1314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D1B" w:rsidRPr="00224D1B">
        <w:rPr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2152EC3" w14:textId="0D6F154A" w:rsidR="00513869" w:rsidRPr="00513869" w:rsidRDefault="0024671C" w:rsidP="0051386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0DC573" wp14:editId="0153743A">
                <wp:simplePos x="0" y="0"/>
                <wp:positionH relativeFrom="page">
                  <wp:posOffset>2600325</wp:posOffset>
                </wp:positionH>
                <wp:positionV relativeFrom="paragraph">
                  <wp:posOffset>20955</wp:posOffset>
                </wp:positionV>
                <wp:extent cx="5067300" cy="790575"/>
                <wp:effectExtent l="0" t="19050" r="0" b="85725"/>
                <wp:wrapNone/>
                <wp:docPr id="5683682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50800" dist="50800" dir="5400000" algn="ctr" rotWithShape="0">
                            <a:srgbClr val="0070C0"/>
                          </a:outerShdw>
                        </a:effectLst>
                        <a:scene3d>
                          <a:camera prst="obliqueTopLeft"/>
                          <a:lightRig rig="threePt" dir="t"/>
                        </a:scene3d>
                      </wps:spPr>
                      <wps:txbx>
                        <w:txbxContent>
                          <w:p w14:paraId="2EBDEAC4" w14:textId="1490B87B" w:rsidR="005445E3" w:rsidRPr="00C406FA" w:rsidRDefault="00B515C2" w:rsidP="00C406FA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4BA4">
                              <w:rPr>
                                <w:b/>
                                <w:color w:val="FF0000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JOIN OUR T</w:t>
                            </w:r>
                            <w:r w:rsidR="00C406FA">
                              <w:rPr>
                                <w:b/>
                                <w:color w:val="FF0000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EAM!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DC5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4.75pt;margin-top:1.65pt;width:399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" filled="f" stroked="f">
                <v:shadow on="t" color="#0070c0" offset="0,4pt"/>
                <v:textbox>
                  <w:txbxContent>
                    <w:p w14:paraId="2EBDEAC4" w14:textId="1490B87B" w:rsidR="005445E3" w:rsidRPr="00C406FA" w:rsidRDefault="00B515C2" w:rsidP="00C406FA">
                      <w:pPr>
                        <w:spacing w:after="0"/>
                        <w:jc w:val="center"/>
                        <w:rPr>
                          <w:b/>
                          <w:color w:val="FF0000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4BA4">
                        <w:rPr>
                          <w:b/>
                          <w:color w:val="FF0000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JOIN OUR T</w:t>
                      </w:r>
                      <w:r w:rsidR="00C406FA">
                        <w:rPr>
                          <w:b/>
                          <w:color w:val="FF0000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EAM!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7C915D" w14:textId="0CF9506B" w:rsidR="00513869" w:rsidRPr="00513869" w:rsidRDefault="00513869" w:rsidP="00513869"/>
    <w:p w14:paraId="2A241569" w14:textId="335D4512" w:rsidR="00513869" w:rsidRPr="00513869" w:rsidRDefault="00B61BA8" w:rsidP="0024671C">
      <w:pPr>
        <w:spacing w:after="0"/>
        <w:jc w:val="both"/>
      </w:pPr>
      <w:r>
        <w:t xml:space="preserve">The Town of Archer Lodge is seeking to fill a part-time position </w:t>
      </w:r>
      <w:r w:rsidR="0024671C">
        <w:t>as Athletic</w:t>
      </w:r>
      <w:r>
        <w:t xml:space="preserve"> Supervisor. This o   </w:t>
      </w:r>
    </w:p>
    <w:p w14:paraId="3A5C86C7" w14:textId="77777777" w:rsidR="00DC6678" w:rsidRDefault="00DC6678" w:rsidP="007A7DB2">
      <w:pPr>
        <w:spacing w:after="0"/>
      </w:pPr>
    </w:p>
    <w:p w14:paraId="65AC702A" w14:textId="77777777" w:rsidR="00155523" w:rsidRPr="001361B2" w:rsidRDefault="00155523" w:rsidP="00155523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kern w:val="0"/>
          <w14:ligatures w14:val="none"/>
        </w:rPr>
      </w:pPr>
      <w:r w:rsidRPr="001361B2">
        <w:rPr>
          <w:rFonts w:ascii="Roboto" w:eastAsia="Times New Roman" w:hAnsi="Roboto" w:cs="Times New Roman"/>
          <w:b/>
          <w:bCs/>
          <w:kern w:val="0"/>
          <w14:ligatures w14:val="none"/>
        </w:rPr>
        <w:t>PART-TIME EMPLOYMENT OPPORTUNITY</w:t>
      </w:r>
    </w:p>
    <w:p w14:paraId="2357F16C" w14:textId="77777777" w:rsidR="00155523" w:rsidRPr="001361B2" w:rsidRDefault="00155523" w:rsidP="00155523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kern w:val="0"/>
          <w14:ligatures w14:val="none"/>
        </w:rPr>
      </w:pPr>
      <w:r w:rsidRPr="001361B2">
        <w:rPr>
          <w:rFonts w:ascii="Roboto" w:eastAsia="Times New Roman" w:hAnsi="Roboto" w:cs="Times New Roman"/>
          <w:b/>
          <w:bCs/>
          <w:kern w:val="0"/>
          <w14:ligatures w14:val="none"/>
        </w:rPr>
        <w:t>Executive Assistant</w:t>
      </w:r>
    </w:p>
    <w:p w14:paraId="7FD580DD" w14:textId="77777777" w:rsidR="00155523" w:rsidRPr="001361B2" w:rsidRDefault="00155523" w:rsidP="00155523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</w:pPr>
      <w:r w:rsidRPr="001361B2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The Town of Archer Lodge, NC</w:t>
      </w:r>
    </w:p>
    <w:p w14:paraId="2A158D1D" w14:textId="77777777" w:rsidR="00155523" w:rsidRPr="00155523" w:rsidRDefault="00155523" w:rsidP="00155523">
      <w:pPr>
        <w:spacing w:after="0" w:line="240" w:lineRule="auto"/>
        <w:jc w:val="center"/>
        <w:rPr>
          <w:rFonts w:ascii="Roboto" w:eastAsia="Times New Roman" w:hAnsi="Roboto" w:cs="Times New Roman"/>
          <w:kern w:val="0"/>
          <w14:ligatures w14:val="none"/>
        </w:rPr>
      </w:pPr>
    </w:p>
    <w:p w14:paraId="3CBDAD2D" w14:textId="0C27A9C0" w:rsidR="00155523" w:rsidRPr="001731F0" w:rsidRDefault="00155523" w:rsidP="00155523">
      <w:p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The Town of Archer Lodge is seeking a qualified, motivated individual to fill the part-time position of </w:t>
      </w:r>
      <w:r w:rsidRPr="001731F0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Executive Assistant</w:t>
      </w: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. This position operates under the direct supervision of and is evaluated </w:t>
      </w:r>
      <w:r w:rsidR="009A5242"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>by</w:t>
      </w: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the Assistant Town Administrator/Finance Officer.</w:t>
      </w:r>
    </w:p>
    <w:p w14:paraId="2930E992" w14:textId="77777777" w:rsidR="00550327" w:rsidRPr="001731F0" w:rsidRDefault="00550327" w:rsidP="00155523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</w:pPr>
    </w:p>
    <w:p w14:paraId="53A959CF" w14:textId="474E7D7C" w:rsidR="00155523" w:rsidRPr="001731F0" w:rsidRDefault="00155523" w:rsidP="00155523">
      <w:p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1731F0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Compensation &amp; Hours</w:t>
      </w:r>
    </w:p>
    <w:p w14:paraId="22E73876" w14:textId="77777777" w:rsidR="00155523" w:rsidRPr="001731F0" w:rsidRDefault="00155523" w:rsidP="00155523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1731F0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Salary:</w:t>
      </w: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Up to $20.00 hourly (Subject to experience)</w:t>
      </w:r>
    </w:p>
    <w:p w14:paraId="1B6DCDAD" w14:textId="77777777" w:rsidR="00155523" w:rsidRDefault="00155523" w:rsidP="00155523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1731F0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Hours:</w:t>
      </w: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Maximum of 20 hours per week</w:t>
      </w:r>
    </w:p>
    <w:p w14:paraId="008FF8AE" w14:textId="065E609E" w:rsidR="00A060DA" w:rsidRDefault="00A060DA" w:rsidP="00155523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A060DA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Recruitment:</w:t>
      </w:r>
      <w:r w:rsidRPr="00A060DA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Position open until filled.</w:t>
      </w:r>
    </w:p>
    <w:p w14:paraId="3EF8F718" w14:textId="27EF3B44" w:rsidR="00A060DA" w:rsidRPr="00A060DA" w:rsidRDefault="00A060DA" w:rsidP="00A060DA">
      <w:pPr>
        <w:spacing w:after="0" w:line="240" w:lineRule="auto"/>
        <w:ind w:left="720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>I</w:t>
      </w:r>
      <w:r w:rsidRPr="00A060DA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f interested in </w:t>
      </w:r>
      <w:r w:rsidR="00533E42" w:rsidRPr="00A060DA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>applying,</w:t>
      </w:r>
      <w:r w:rsidR="00533E42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you can do </w:t>
      </w:r>
      <w:r w:rsidRPr="00A060DA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so by completing the electronic application on the town’s website at </w:t>
      </w:r>
      <w:hyperlink r:id="rId10" w:history="1">
        <w:r w:rsidRPr="00C75E0A">
          <w:rPr>
            <w:rStyle w:val="Hyperlink"/>
          </w:rPr>
          <w:t>https://www.archerlodgenc.gov</w:t>
        </w:r>
      </w:hyperlink>
      <w:r>
        <w:t xml:space="preserve"> or </w:t>
      </w:r>
      <w:hyperlink r:id="rId11" w:history="1">
        <w:r w:rsidRPr="003855A5">
          <w:rPr>
            <w:rStyle w:val="Hyperlink"/>
          </w:rPr>
          <w:t>https://www.archerlodgenc.gov/jobs</w:t>
        </w:r>
      </w:hyperlink>
      <w:r>
        <w:t>.</w:t>
      </w:r>
    </w:p>
    <w:p w14:paraId="77159811" w14:textId="77777777" w:rsidR="00590164" w:rsidRPr="00155523" w:rsidRDefault="00590164" w:rsidP="00590164">
      <w:pPr>
        <w:spacing w:after="0" w:line="240" w:lineRule="auto"/>
        <w:ind w:left="720"/>
        <w:rPr>
          <w:rFonts w:ascii="Roboto" w:eastAsia="Times New Roman" w:hAnsi="Roboto" w:cs="Times New Roman"/>
          <w:kern w:val="0"/>
          <w14:ligatures w14:val="none"/>
        </w:rPr>
      </w:pPr>
    </w:p>
    <w:p w14:paraId="0A2B82E0" w14:textId="3C431F10" w:rsidR="00DC6678" w:rsidRPr="001731F0" w:rsidRDefault="00590164" w:rsidP="007A7DB2">
      <w:pPr>
        <w:spacing w:after="0"/>
        <w:rPr>
          <w:sz w:val="20"/>
          <w:szCs w:val="20"/>
        </w:rPr>
      </w:pPr>
      <w:r w:rsidRPr="001731F0">
        <w:rPr>
          <w:sz w:val="20"/>
          <w:szCs w:val="20"/>
        </w:rPr>
        <w:t>The Executive Assistant performs intermediate</w:t>
      </w:r>
      <w:r w:rsidR="009A5242">
        <w:rPr>
          <w:sz w:val="20"/>
          <w:szCs w:val="20"/>
        </w:rPr>
        <w:t>-</w:t>
      </w:r>
      <w:r w:rsidRPr="001731F0">
        <w:rPr>
          <w:sz w:val="20"/>
          <w:szCs w:val="20"/>
        </w:rPr>
        <w:t xml:space="preserve">skilled and paraprofessional clerical and administrative work. This role involves assisting with a variety of complex office tasks, providing support to </w:t>
      </w:r>
      <w:r w:rsidR="009A5242">
        <w:rPr>
          <w:sz w:val="20"/>
          <w:szCs w:val="20"/>
        </w:rPr>
        <w:t xml:space="preserve">the </w:t>
      </w:r>
      <w:r w:rsidRPr="001731F0">
        <w:rPr>
          <w:sz w:val="20"/>
          <w:szCs w:val="20"/>
        </w:rPr>
        <w:t>Administration, and helping other town departments as assigned. The work requires a solid knowledge of municipal functions, use of considerable judgment, and independent action.</w:t>
      </w:r>
    </w:p>
    <w:p w14:paraId="73D5303E" w14:textId="77777777" w:rsidR="00DC6678" w:rsidRPr="001731F0" w:rsidRDefault="00DC6678" w:rsidP="007A7DB2">
      <w:pPr>
        <w:spacing w:after="0"/>
        <w:rPr>
          <w:sz w:val="20"/>
          <w:szCs w:val="20"/>
        </w:rPr>
      </w:pPr>
    </w:p>
    <w:p w14:paraId="04E472BC" w14:textId="77777777" w:rsidR="002142C5" w:rsidRPr="001731F0" w:rsidRDefault="002142C5" w:rsidP="002142C5">
      <w:p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1731F0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Essential Duties and Responsibilities</w:t>
      </w:r>
    </w:p>
    <w:p w14:paraId="4B124786" w14:textId="77777777" w:rsidR="002142C5" w:rsidRPr="001731F0" w:rsidRDefault="002142C5" w:rsidP="002142C5">
      <w:pPr>
        <w:numPr>
          <w:ilvl w:val="0"/>
          <w:numId w:val="3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1731F0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Public Relations:</w:t>
      </w: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Greet the public, answer phones, and direct inquiries to the appropriate personnel.</w:t>
      </w:r>
    </w:p>
    <w:p w14:paraId="174EC67C" w14:textId="77777777" w:rsidR="002142C5" w:rsidRPr="001731F0" w:rsidRDefault="002142C5" w:rsidP="002142C5">
      <w:pPr>
        <w:numPr>
          <w:ilvl w:val="0"/>
          <w:numId w:val="3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1731F0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Digital Media Management:</w:t>
      </w: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Manage the Town’s website, electronic signage, and social media platforms (Facebook, X/Twitter, Instagram, etc.).</w:t>
      </w:r>
    </w:p>
    <w:p w14:paraId="44213E9D" w14:textId="422E0102" w:rsidR="002142C5" w:rsidRPr="001731F0" w:rsidRDefault="002142C5" w:rsidP="002142C5">
      <w:pPr>
        <w:numPr>
          <w:ilvl w:val="0"/>
          <w:numId w:val="3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1731F0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Office Operations:</w:t>
      </w: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</w:t>
      </w:r>
      <w:r w:rsidR="004653A0"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>Manage</w:t>
      </w: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incoming/outgoing mail, perform banking tasks, manage purchasing, and maintain inventory.</w:t>
      </w:r>
    </w:p>
    <w:p w14:paraId="4A6BF662" w14:textId="48FF5A79" w:rsidR="002142C5" w:rsidRPr="001731F0" w:rsidRDefault="002142C5" w:rsidP="002142C5">
      <w:pPr>
        <w:numPr>
          <w:ilvl w:val="0"/>
          <w:numId w:val="3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1731F0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Event &amp; Board Support:</w:t>
      </w: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Assist with event planning, elected officials, and various </w:t>
      </w:r>
      <w:r w:rsidR="009A5242"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>boards</w:t>
      </w:r>
      <w:r w:rsidR="009A5242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(i.e., Planning Board, Board of Adjustment, and Code Enforcement)</w:t>
      </w: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as needed.</w:t>
      </w:r>
    </w:p>
    <w:p w14:paraId="2AD7F647" w14:textId="77777777" w:rsidR="002142C5" w:rsidRPr="001731F0" w:rsidRDefault="002142C5" w:rsidP="002142C5">
      <w:pPr>
        <w:numPr>
          <w:ilvl w:val="0"/>
          <w:numId w:val="3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1731F0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Financial Assistance:</w:t>
      </w: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Support financial oversight, reporting, reconciliation, annual audit preparation, and budget processes as needed.</w:t>
      </w:r>
    </w:p>
    <w:p w14:paraId="5C1AB266" w14:textId="77777777" w:rsidR="0083279B" w:rsidRPr="001731F0" w:rsidRDefault="0083279B" w:rsidP="0083279B">
      <w:p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</w:p>
    <w:p w14:paraId="7072EA5E" w14:textId="77777777" w:rsidR="0083279B" w:rsidRPr="001731F0" w:rsidRDefault="0083279B" w:rsidP="0083279B">
      <w:p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1731F0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Required Knowledge, Skills, and Abilities</w:t>
      </w:r>
    </w:p>
    <w:p w14:paraId="0396040D" w14:textId="77777777" w:rsidR="0083279B" w:rsidRPr="001731F0" w:rsidRDefault="0083279B" w:rsidP="0083279B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1731F0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Software Proficiency:</w:t>
      </w: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Microsoft Word, Outlook, Excel, PowerPoint, SharePoint, Teams, Zoom, Webex, Adobe Acrobat, Canva, Social Media platforms, and Email/Contact Management. Ability to learn new software as required.</w:t>
      </w:r>
    </w:p>
    <w:p w14:paraId="2D26096A" w14:textId="77777777" w:rsidR="0083279B" w:rsidRPr="001731F0" w:rsidRDefault="0083279B" w:rsidP="0083279B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1731F0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Financial &amp; Analytical:</w:t>
      </w: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Basic knowledge of accounting, strong attention to detail, and the ability to keep accurate records and prepare reports.</w:t>
      </w:r>
    </w:p>
    <w:p w14:paraId="2744052C" w14:textId="77777777" w:rsidR="0083279B" w:rsidRPr="001731F0" w:rsidRDefault="0083279B" w:rsidP="0083279B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1731F0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Communication:</w:t>
      </w: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Ability to develop and maintain effective working relationships with staff, community groups, elected/appointed officials, the Governing Body, Planning Board, and the Board of Adjustment.</w:t>
      </w:r>
    </w:p>
    <w:p w14:paraId="77871E68" w14:textId="77777777" w:rsidR="0083279B" w:rsidRPr="001731F0" w:rsidRDefault="0083279B" w:rsidP="0083279B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1731F0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Independence:</w:t>
      </w: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Strong ability to perform tasks independently using knowledge of modern office equipment and practices.</w:t>
      </w:r>
    </w:p>
    <w:p w14:paraId="414494E2" w14:textId="77777777" w:rsidR="007F2D41" w:rsidRPr="001731F0" w:rsidRDefault="007F2D41" w:rsidP="007F2D41">
      <w:p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</w:p>
    <w:p w14:paraId="4F59BA58" w14:textId="77777777" w:rsidR="007F2D41" w:rsidRPr="001731F0" w:rsidRDefault="007F2D41" w:rsidP="007F2D41">
      <w:p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1731F0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Desirable Education and Experience</w:t>
      </w:r>
    </w:p>
    <w:p w14:paraId="404EAD44" w14:textId="77777777" w:rsidR="007F2D41" w:rsidRPr="001731F0" w:rsidRDefault="007F2D41" w:rsidP="007F2D41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>Minimum of a two-year associate degree in municipal government, office technology, business, or a related field, along with experience in office administrative work.</w:t>
      </w:r>
    </w:p>
    <w:p w14:paraId="18BB2EB0" w14:textId="3E92B774" w:rsidR="00B452C0" w:rsidRPr="001731F0" w:rsidRDefault="007F2D41" w:rsidP="007F2D41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>An equivalent combination of education and experience sufficient to perform the essential functions will be considered.</w:t>
      </w:r>
    </w:p>
    <w:p w14:paraId="6AE6A7C1" w14:textId="77777777" w:rsidR="00BE2954" w:rsidRPr="001731F0" w:rsidRDefault="00BE2954" w:rsidP="00BE2954">
      <w:p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</w:p>
    <w:p w14:paraId="2BE5F998" w14:textId="77777777" w:rsidR="002B6974" w:rsidRPr="001731F0" w:rsidRDefault="002B6974" w:rsidP="002B6974">
      <w:p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1731F0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Physical &amp; Additional Requirements</w:t>
      </w:r>
    </w:p>
    <w:p w14:paraId="30A5154F" w14:textId="073EA901" w:rsidR="002B6974" w:rsidRPr="001731F0" w:rsidRDefault="002B6974" w:rsidP="002B6974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1731F0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Physical Demands:</w:t>
      </w: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Must be able to physically perform basic life operational functions</w:t>
      </w:r>
      <w:r w:rsidR="009A5242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>,</w:t>
      </w: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including climbing, balancing, stooping, kneeling, crouching, crawling, reaching, standing, walking, pushing, pulling, lifting, fingering, grasping, talking, hearing, and repetitive motions.</w:t>
      </w:r>
    </w:p>
    <w:p w14:paraId="0ED558E4" w14:textId="760B886B" w:rsidR="00DC6678" w:rsidRPr="001731F0" w:rsidRDefault="002B6974" w:rsidP="007A7DB2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1731F0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Strength &amp; Visual Acuity:</w:t>
      </w: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Must be able to perform medium work</w:t>
      </w:r>
      <w:r w:rsidR="009A5242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>,</w:t>
      </w: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exerting up to </w:t>
      </w:r>
      <w:r w:rsidR="0081616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>ten</w:t>
      </w:r>
      <w:r w:rsidR="0016355D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</w:t>
      </w: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pounds of force. Must possess </w:t>
      </w:r>
      <w:r w:rsidR="00B452C0"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>visual</w:t>
      </w: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acuity to prepare and analyze data, operate computers</w:t>
      </w:r>
      <w:r w:rsidR="009A5242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and</w:t>
      </w:r>
      <w:r w:rsidR="00B613B8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electronic </w:t>
      </w:r>
      <w:r w:rsidRPr="001731F0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>devices, do extensive reading, and perform visual inspections.</w:t>
      </w:r>
    </w:p>
    <w:sectPr w:rsidR="00DC6678" w:rsidRPr="001731F0" w:rsidSect="00795B93">
      <w:pgSz w:w="12240" w:h="15840"/>
      <w:pgMar w:top="245" w:right="288" w:bottom="245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E61C8" w14:textId="77777777" w:rsidR="00F806C2" w:rsidRDefault="00F806C2" w:rsidP="009B5188">
      <w:pPr>
        <w:spacing w:after="0" w:line="240" w:lineRule="auto"/>
      </w:pPr>
      <w:r>
        <w:separator/>
      </w:r>
    </w:p>
  </w:endnote>
  <w:endnote w:type="continuationSeparator" w:id="0">
    <w:p w14:paraId="63B8CE4D" w14:textId="77777777" w:rsidR="00F806C2" w:rsidRDefault="00F806C2" w:rsidP="009B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CEF6A" w14:textId="77777777" w:rsidR="00F806C2" w:rsidRDefault="00F806C2" w:rsidP="009B5188">
      <w:pPr>
        <w:spacing w:after="0" w:line="240" w:lineRule="auto"/>
      </w:pPr>
      <w:r>
        <w:separator/>
      </w:r>
    </w:p>
  </w:footnote>
  <w:footnote w:type="continuationSeparator" w:id="0">
    <w:p w14:paraId="189A09A0" w14:textId="77777777" w:rsidR="00F806C2" w:rsidRDefault="00F806C2" w:rsidP="009B5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74A0"/>
    <w:multiLevelType w:val="hybridMultilevel"/>
    <w:tmpl w:val="963627E8"/>
    <w:lvl w:ilvl="0" w:tplc="637854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C45E1"/>
    <w:multiLevelType w:val="multilevel"/>
    <w:tmpl w:val="0798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8711C"/>
    <w:multiLevelType w:val="multilevel"/>
    <w:tmpl w:val="30AE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B37837"/>
    <w:multiLevelType w:val="multilevel"/>
    <w:tmpl w:val="4EB2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B65007"/>
    <w:multiLevelType w:val="multilevel"/>
    <w:tmpl w:val="EA2E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2A206D"/>
    <w:multiLevelType w:val="multilevel"/>
    <w:tmpl w:val="6618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302832">
    <w:abstractNumId w:val="0"/>
  </w:num>
  <w:num w:numId="2" w16cid:durableId="1012685202">
    <w:abstractNumId w:val="1"/>
  </w:num>
  <w:num w:numId="3" w16cid:durableId="455608180">
    <w:abstractNumId w:val="3"/>
  </w:num>
  <w:num w:numId="4" w16cid:durableId="1554659680">
    <w:abstractNumId w:val="4"/>
  </w:num>
  <w:num w:numId="5" w16cid:durableId="2009287127">
    <w:abstractNumId w:val="5"/>
  </w:num>
  <w:num w:numId="6" w16cid:durableId="1851413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88"/>
    <w:rsid w:val="00011800"/>
    <w:rsid w:val="000517DA"/>
    <w:rsid w:val="00067BE3"/>
    <w:rsid w:val="0009580D"/>
    <w:rsid w:val="00135D4C"/>
    <w:rsid w:val="001361B2"/>
    <w:rsid w:val="00146452"/>
    <w:rsid w:val="00155523"/>
    <w:rsid w:val="0016355D"/>
    <w:rsid w:val="001731F0"/>
    <w:rsid w:val="00174BFB"/>
    <w:rsid w:val="001E0303"/>
    <w:rsid w:val="001E0864"/>
    <w:rsid w:val="00204C08"/>
    <w:rsid w:val="00207C01"/>
    <w:rsid w:val="002142C5"/>
    <w:rsid w:val="00224D1B"/>
    <w:rsid w:val="00236779"/>
    <w:rsid w:val="0024671C"/>
    <w:rsid w:val="00256219"/>
    <w:rsid w:val="00257C65"/>
    <w:rsid w:val="002750F0"/>
    <w:rsid w:val="002838C0"/>
    <w:rsid w:val="00283B78"/>
    <w:rsid w:val="00293FE0"/>
    <w:rsid w:val="002A7FB0"/>
    <w:rsid w:val="002B6974"/>
    <w:rsid w:val="0031310E"/>
    <w:rsid w:val="0031417C"/>
    <w:rsid w:val="00317E0E"/>
    <w:rsid w:val="003257BE"/>
    <w:rsid w:val="003461D7"/>
    <w:rsid w:val="003965D4"/>
    <w:rsid w:val="003C4415"/>
    <w:rsid w:val="003E50D0"/>
    <w:rsid w:val="00417AA9"/>
    <w:rsid w:val="00457555"/>
    <w:rsid w:val="004653A0"/>
    <w:rsid w:val="0047131F"/>
    <w:rsid w:val="00482DF3"/>
    <w:rsid w:val="00485556"/>
    <w:rsid w:val="004C7D9C"/>
    <w:rsid w:val="004D6170"/>
    <w:rsid w:val="00513869"/>
    <w:rsid w:val="00533E42"/>
    <w:rsid w:val="005445E3"/>
    <w:rsid w:val="00550327"/>
    <w:rsid w:val="00560F8B"/>
    <w:rsid w:val="00577C59"/>
    <w:rsid w:val="0058010A"/>
    <w:rsid w:val="00587E68"/>
    <w:rsid w:val="00590164"/>
    <w:rsid w:val="00592D99"/>
    <w:rsid w:val="0059593A"/>
    <w:rsid w:val="005A7A2D"/>
    <w:rsid w:val="005B665F"/>
    <w:rsid w:val="005C320C"/>
    <w:rsid w:val="005D62D1"/>
    <w:rsid w:val="00616E39"/>
    <w:rsid w:val="006240A0"/>
    <w:rsid w:val="00631F78"/>
    <w:rsid w:val="0064376E"/>
    <w:rsid w:val="00654136"/>
    <w:rsid w:val="00667DF0"/>
    <w:rsid w:val="006A4FF8"/>
    <w:rsid w:val="006C0E00"/>
    <w:rsid w:val="006D3223"/>
    <w:rsid w:val="006D38EE"/>
    <w:rsid w:val="006E318E"/>
    <w:rsid w:val="006E34E4"/>
    <w:rsid w:val="006F6A45"/>
    <w:rsid w:val="007365DA"/>
    <w:rsid w:val="00787AD4"/>
    <w:rsid w:val="00795B93"/>
    <w:rsid w:val="007A7DB2"/>
    <w:rsid w:val="007F2D41"/>
    <w:rsid w:val="00816160"/>
    <w:rsid w:val="0083279B"/>
    <w:rsid w:val="00834C1C"/>
    <w:rsid w:val="00861AEC"/>
    <w:rsid w:val="008B64CE"/>
    <w:rsid w:val="008B7F36"/>
    <w:rsid w:val="008F3D4B"/>
    <w:rsid w:val="00914EAA"/>
    <w:rsid w:val="00932DFE"/>
    <w:rsid w:val="00973F88"/>
    <w:rsid w:val="009875D4"/>
    <w:rsid w:val="009A5242"/>
    <w:rsid w:val="009B5188"/>
    <w:rsid w:val="009B6F7B"/>
    <w:rsid w:val="009D0A84"/>
    <w:rsid w:val="009F7273"/>
    <w:rsid w:val="00A001B1"/>
    <w:rsid w:val="00A00CB2"/>
    <w:rsid w:val="00A060DA"/>
    <w:rsid w:val="00A136C6"/>
    <w:rsid w:val="00A13ADE"/>
    <w:rsid w:val="00A5203A"/>
    <w:rsid w:val="00A66ACE"/>
    <w:rsid w:val="00A74F77"/>
    <w:rsid w:val="00A95228"/>
    <w:rsid w:val="00AB1888"/>
    <w:rsid w:val="00B42D0B"/>
    <w:rsid w:val="00B452C0"/>
    <w:rsid w:val="00B515C2"/>
    <w:rsid w:val="00B613B8"/>
    <w:rsid w:val="00B61BA8"/>
    <w:rsid w:val="00B64118"/>
    <w:rsid w:val="00BD137F"/>
    <w:rsid w:val="00BE2954"/>
    <w:rsid w:val="00BF7303"/>
    <w:rsid w:val="00C24FE5"/>
    <w:rsid w:val="00C26E25"/>
    <w:rsid w:val="00C406FA"/>
    <w:rsid w:val="00C640A5"/>
    <w:rsid w:val="00CB6EF1"/>
    <w:rsid w:val="00CF58AB"/>
    <w:rsid w:val="00CF6967"/>
    <w:rsid w:val="00D07FDB"/>
    <w:rsid w:val="00D1408A"/>
    <w:rsid w:val="00D1598C"/>
    <w:rsid w:val="00D64EB7"/>
    <w:rsid w:val="00D74BA4"/>
    <w:rsid w:val="00D94191"/>
    <w:rsid w:val="00DC6678"/>
    <w:rsid w:val="00E301CA"/>
    <w:rsid w:val="00E57966"/>
    <w:rsid w:val="00E6574F"/>
    <w:rsid w:val="00EB0811"/>
    <w:rsid w:val="00EB4391"/>
    <w:rsid w:val="00EC171F"/>
    <w:rsid w:val="00EC2083"/>
    <w:rsid w:val="00EC7267"/>
    <w:rsid w:val="00ED3EF9"/>
    <w:rsid w:val="00EF154A"/>
    <w:rsid w:val="00EF4D7B"/>
    <w:rsid w:val="00F136DE"/>
    <w:rsid w:val="00F15F24"/>
    <w:rsid w:val="00F227F9"/>
    <w:rsid w:val="00F448EE"/>
    <w:rsid w:val="00F715D4"/>
    <w:rsid w:val="00F806C2"/>
    <w:rsid w:val="00FC1FCC"/>
    <w:rsid w:val="00FC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602D"/>
  <w15:chartTrackingRefBased/>
  <w15:docId w15:val="{F344F0D0-43B3-47C4-9E22-F7368FA7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1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5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188"/>
  </w:style>
  <w:style w:type="paragraph" w:styleId="Footer">
    <w:name w:val="footer"/>
    <w:basedOn w:val="Normal"/>
    <w:link w:val="FooterChar"/>
    <w:uiPriority w:val="99"/>
    <w:unhideWhenUsed/>
    <w:rsid w:val="009B5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188"/>
  </w:style>
  <w:style w:type="paragraph" w:styleId="NoSpacing">
    <w:name w:val="No Spacing"/>
    <w:link w:val="NoSpacingChar"/>
    <w:uiPriority w:val="1"/>
    <w:qFormat/>
    <w:rsid w:val="00224D1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24D1B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73F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F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7DB2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3279B"/>
    <w:rPr>
      <w:b/>
      <w:bCs/>
    </w:rPr>
  </w:style>
  <w:style w:type="paragraph" w:customStyle="1" w:styleId="z1qcye">
    <w:name w:val="z1qcye"/>
    <w:basedOn w:val="Normal"/>
    <w:rsid w:val="00832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83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cherlodgenc.gov/job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rcherlodgenc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B8592-DCC0-4EB1-B198-EB81F7191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Hicks</dc:creator>
  <cp:keywords/>
  <dc:description/>
  <cp:lastModifiedBy>Human Resources</cp:lastModifiedBy>
  <cp:revision>6</cp:revision>
  <cp:lastPrinted>2026-06-16T22:25:00Z</cp:lastPrinted>
  <dcterms:created xsi:type="dcterms:W3CDTF">2026-06-16T22:34:00Z</dcterms:created>
  <dcterms:modified xsi:type="dcterms:W3CDTF">2026-06-22T15:28:00Z</dcterms:modified>
</cp:coreProperties>
</file>